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354B67" w14:paraId="372ADC70" w14:textId="77777777" w:rsidTr="00C63344">
        <w:tc>
          <w:tcPr>
            <w:tcW w:w="6849" w:type="dxa"/>
            <w:shd w:val="clear" w:color="auto" w:fill="auto"/>
          </w:tcPr>
          <w:p w14:paraId="3B1B61FF" w14:textId="77777777" w:rsidR="00354B67" w:rsidRDefault="00354B67" w:rsidP="00C63344">
            <w:pPr>
              <w:rPr>
                <w:rFonts w:ascii="Arial" w:hAnsi="Arial" w:cs="Arial"/>
                <w:b/>
                <w:color w:val="0B308C"/>
              </w:rPr>
            </w:pPr>
            <w:r>
              <w:rPr>
                <w:rFonts w:ascii="Arial" w:hAnsi="Arial" w:cs="Arial"/>
                <w:b/>
                <w:color w:val="0B308C"/>
              </w:rPr>
              <w:t>ПРЕСС-РЕЛИЗ</w:t>
            </w:r>
          </w:p>
          <w:p w14:paraId="248B3F3E" w14:textId="61C95B76" w:rsidR="00354B67" w:rsidRDefault="00477A5A" w:rsidP="00C6334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B308C"/>
              </w:rPr>
              <w:t>3 декабря</w:t>
            </w:r>
            <w:r w:rsidR="00147500">
              <w:rPr>
                <w:rFonts w:ascii="Arial" w:hAnsi="Arial" w:cs="Arial"/>
                <w:color w:val="0B308C"/>
              </w:rPr>
              <w:t xml:space="preserve"> </w:t>
            </w:r>
            <w:r w:rsidR="00354B67">
              <w:rPr>
                <w:rFonts w:ascii="Arial" w:hAnsi="Arial" w:cs="Arial"/>
                <w:color w:val="0B308C"/>
              </w:rPr>
              <w:t>2020</w:t>
            </w:r>
          </w:p>
        </w:tc>
        <w:tc>
          <w:tcPr>
            <w:tcW w:w="2506" w:type="dxa"/>
            <w:shd w:val="clear" w:color="auto" w:fill="auto"/>
          </w:tcPr>
          <w:p w14:paraId="0D05EB91" w14:textId="77777777" w:rsidR="00354B67" w:rsidRDefault="00354B67" w:rsidP="00C63344">
            <w:pPr>
              <w:spacing w:before="120" w:after="120" w:line="288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13682C8" wp14:editId="2343E1DD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1128"/>
                      <wp:lineTo x="21382" y="21128"/>
                      <wp:lineTo x="213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4B67" w14:paraId="731ACD30" w14:textId="77777777" w:rsidTr="00C63344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02578876" w14:textId="77777777" w:rsidR="00354B67" w:rsidRDefault="00294F2A" w:rsidP="00C63344">
            <w:pPr>
              <w:spacing w:before="120" w:after="120" w:line="288" w:lineRule="auto"/>
              <w:rPr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7E3C9F65" wp14:editId="76BBCF4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20320" t="19050" r="16510" b="19050"/>
                      <wp:wrapNone/>
                      <wp:docPr id="1" name="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30BBBB0" id="1027" o:spid="_x0000_s1026" style="position:absolute;flip:x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" strokecolor="#0b308c" strokeweight="2pt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0B5C32E5" w14:textId="33E0A668" w:rsidR="00BD0A11" w:rsidRPr="00A058C1" w:rsidRDefault="00A269CF" w:rsidP="006C4BA9">
      <w:pPr>
        <w:shd w:val="clear" w:color="auto" w:fill="FFFFFF"/>
        <w:spacing w:before="1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Почта России </w:t>
      </w:r>
      <w:r w:rsidR="009C66AD">
        <w:rPr>
          <w:b/>
          <w:color w:val="000000" w:themeColor="text1"/>
          <w:sz w:val="28"/>
          <w:szCs w:val="28"/>
        </w:rPr>
        <w:t xml:space="preserve">предлагает </w:t>
      </w:r>
      <w:r w:rsidR="006C4BA9">
        <w:rPr>
          <w:b/>
          <w:color w:val="000000" w:themeColor="text1"/>
          <w:sz w:val="28"/>
          <w:szCs w:val="28"/>
        </w:rPr>
        <w:t xml:space="preserve">жителям Кубани </w:t>
      </w:r>
      <w:r w:rsidR="00733F33">
        <w:rPr>
          <w:b/>
          <w:color w:val="000000" w:themeColor="text1"/>
          <w:sz w:val="28"/>
          <w:szCs w:val="28"/>
        </w:rPr>
        <w:t xml:space="preserve">30% </w:t>
      </w:r>
      <w:r>
        <w:rPr>
          <w:b/>
          <w:color w:val="000000" w:themeColor="text1"/>
          <w:sz w:val="28"/>
          <w:szCs w:val="28"/>
        </w:rPr>
        <w:t>скидку на подписку</w:t>
      </w:r>
      <w:r w:rsidR="006C4BA9">
        <w:rPr>
          <w:b/>
          <w:color w:val="000000" w:themeColor="text1"/>
          <w:sz w:val="28"/>
          <w:szCs w:val="28"/>
        </w:rPr>
        <w:t xml:space="preserve"> </w:t>
      </w:r>
    </w:p>
    <w:p w14:paraId="2F5C7C52" w14:textId="39B2BB23" w:rsidR="00CD54D9" w:rsidRDefault="00FC7301" w:rsidP="00862C51">
      <w:pPr>
        <w:shd w:val="clear" w:color="auto" w:fill="FFFFFF"/>
        <w:spacing w:before="18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 </w:t>
      </w:r>
      <w:r w:rsidR="00477A5A">
        <w:rPr>
          <w:b/>
          <w:color w:val="000000" w:themeColor="text1"/>
        </w:rPr>
        <w:t xml:space="preserve">3 </w:t>
      </w:r>
      <w:r>
        <w:rPr>
          <w:b/>
          <w:color w:val="000000" w:themeColor="text1"/>
        </w:rPr>
        <w:t xml:space="preserve">по </w:t>
      </w:r>
      <w:r w:rsidR="00477A5A">
        <w:rPr>
          <w:b/>
          <w:color w:val="000000" w:themeColor="text1"/>
        </w:rPr>
        <w:t xml:space="preserve">13 декабря </w:t>
      </w:r>
      <w:r>
        <w:rPr>
          <w:b/>
          <w:color w:val="000000" w:themeColor="text1"/>
        </w:rPr>
        <w:t xml:space="preserve">подписаться </w:t>
      </w:r>
      <w:r w:rsidR="00CD54D9">
        <w:rPr>
          <w:b/>
          <w:color w:val="000000" w:themeColor="text1"/>
        </w:rPr>
        <w:t>на периодические издания</w:t>
      </w:r>
      <w:r>
        <w:rPr>
          <w:b/>
          <w:color w:val="000000" w:themeColor="text1"/>
        </w:rPr>
        <w:t xml:space="preserve"> мо</w:t>
      </w:r>
      <w:r w:rsidR="001D17CD">
        <w:rPr>
          <w:b/>
          <w:color w:val="000000" w:themeColor="text1"/>
        </w:rPr>
        <w:t>жно со ск</w:t>
      </w:r>
      <w:r w:rsidR="00CD54D9">
        <w:rPr>
          <w:b/>
          <w:color w:val="000000" w:themeColor="text1"/>
        </w:rPr>
        <w:t>идкой до 30%. Почта России совмест</w:t>
      </w:r>
      <w:r w:rsidR="006C4BA9">
        <w:rPr>
          <w:b/>
          <w:color w:val="000000" w:themeColor="text1"/>
        </w:rPr>
        <w:t>но с издательскими домами снизила</w:t>
      </w:r>
      <w:r w:rsidR="00CD54D9">
        <w:rPr>
          <w:b/>
          <w:color w:val="000000" w:themeColor="text1"/>
        </w:rPr>
        <w:t xml:space="preserve"> стоимость подписки более чем на </w:t>
      </w:r>
      <w:r w:rsidR="00477A5A">
        <w:rPr>
          <w:b/>
          <w:color w:val="000000" w:themeColor="text1"/>
        </w:rPr>
        <w:t xml:space="preserve">1700 </w:t>
      </w:r>
      <w:r w:rsidR="00CD54D9">
        <w:rPr>
          <w:b/>
          <w:color w:val="000000" w:themeColor="text1"/>
        </w:rPr>
        <w:t>газет и журналов.</w:t>
      </w:r>
    </w:p>
    <w:p w14:paraId="674837D5" w14:textId="7B2385F4" w:rsidR="005A3082" w:rsidRDefault="009C66AD" w:rsidP="005A3082">
      <w:pPr>
        <w:shd w:val="clear" w:color="auto" w:fill="FFFFFF"/>
        <w:spacing w:before="180"/>
        <w:jc w:val="both"/>
        <w:rPr>
          <w:b/>
          <w:color w:val="000000" w:themeColor="text1"/>
        </w:rPr>
      </w:pPr>
      <w:r>
        <w:rPr>
          <w:rFonts w:eastAsia="Calibri"/>
          <w:lang w:eastAsia="en-US"/>
        </w:rPr>
        <w:t xml:space="preserve">Воспользоваться предложением </w:t>
      </w:r>
      <w:r w:rsidR="00CD54D9" w:rsidRPr="005A3082">
        <w:rPr>
          <w:rFonts w:eastAsia="Calibri"/>
          <w:lang w:eastAsia="en-US"/>
        </w:rPr>
        <w:t>можно во всех почтовых отделениях</w:t>
      </w:r>
      <w:r w:rsidR="006C4BA9">
        <w:rPr>
          <w:rFonts w:eastAsia="Calibri"/>
          <w:lang w:eastAsia="en-US"/>
        </w:rPr>
        <w:t xml:space="preserve"> края</w:t>
      </w:r>
      <w:r w:rsidR="00CD54D9" w:rsidRPr="005A3082">
        <w:rPr>
          <w:rFonts w:eastAsia="Calibri"/>
          <w:lang w:eastAsia="en-US"/>
        </w:rPr>
        <w:t xml:space="preserve">, на </w:t>
      </w:r>
      <w:hyperlink r:id="rId5" w:history="1">
        <w:r w:rsidR="00CD54D9" w:rsidRPr="004F5947">
          <w:rPr>
            <w:rStyle w:val="a3"/>
            <w:rFonts w:eastAsia="Calibri"/>
            <w:lang w:eastAsia="en-US"/>
          </w:rPr>
          <w:t>сай</w:t>
        </w:r>
        <w:r w:rsidR="00CD54D9" w:rsidRPr="004F5947">
          <w:rPr>
            <w:rStyle w:val="a3"/>
            <w:rFonts w:eastAsia="Calibri"/>
            <w:lang w:eastAsia="en-US"/>
          </w:rPr>
          <w:t>т</w:t>
        </w:r>
        <w:r w:rsidR="00CD54D9" w:rsidRPr="004F5947">
          <w:rPr>
            <w:rStyle w:val="a3"/>
            <w:rFonts w:eastAsia="Calibri"/>
            <w:lang w:eastAsia="en-US"/>
          </w:rPr>
          <w:t>е</w:t>
        </w:r>
      </w:hyperlink>
      <w:r w:rsidR="0082109B" w:rsidRPr="004F5947">
        <w:rPr>
          <w:rFonts w:eastAsia="Calibri"/>
          <w:lang w:eastAsia="en-US"/>
        </w:rPr>
        <w:t xml:space="preserve">, </w:t>
      </w:r>
      <w:r w:rsidR="0082109B" w:rsidRPr="004F5947">
        <w:rPr>
          <w:color w:val="000000" w:themeColor="text1"/>
        </w:rPr>
        <w:t>в мобильном приложении Почты России</w:t>
      </w:r>
      <w:r w:rsidR="00CD54D9" w:rsidRPr="005A3082">
        <w:rPr>
          <w:rFonts w:eastAsia="Calibri"/>
          <w:lang w:eastAsia="en-US"/>
        </w:rPr>
        <w:t>, а также у почтальонов</w:t>
      </w:r>
      <w:r w:rsidR="00DE44BA" w:rsidRPr="005A3082">
        <w:rPr>
          <w:rFonts w:eastAsia="Calibri"/>
          <w:lang w:eastAsia="en-US"/>
        </w:rPr>
        <w:t xml:space="preserve"> при помощи мобильн</w:t>
      </w:r>
      <w:r w:rsidR="005A3082">
        <w:t>ых почтово-кассовых терминалов.</w:t>
      </w:r>
    </w:p>
    <w:p w14:paraId="7C544380" w14:textId="53FFE6A9" w:rsidR="009C66AD" w:rsidRDefault="009C66AD" w:rsidP="005A3082">
      <w:pPr>
        <w:shd w:val="clear" w:color="auto" w:fill="FFFFFF"/>
        <w:spacing w:before="180"/>
        <w:jc w:val="both"/>
        <w:rPr>
          <w:color w:val="000000" w:themeColor="text1"/>
        </w:rPr>
      </w:pPr>
      <w:r>
        <w:rPr>
          <w:color w:val="000000" w:themeColor="text1"/>
        </w:rPr>
        <w:t xml:space="preserve">Оформить подписку можно </w:t>
      </w:r>
      <w:r w:rsidR="00477A5A">
        <w:rPr>
          <w:color w:val="000000" w:themeColor="text1"/>
        </w:rPr>
        <w:t xml:space="preserve">для </w:t>
      </w:r>
      <w:r w:rsidR="006C4BA9">
        <w:rPr>
          <w:color w:val="000000" w:themeColor="text1"/>
        </w:rPr>
        <w:t>себя</w:t>
      </w:r>
      <w:r w:rsidR="00477A5A">
        <w:rPr>
          <w:color w:val="000000" w:themeColor="text1"/>
        </w:rPr>
        <w:t xml:space="preserve"> или подарить ее на Новый год</w:t>
      </w:r>
      <w:r>
        <w:rPr>
          <w:color w:val="000000" w:themeColor="text1"/>
        </w:rPr>
        <w:t xml:space="preserve"> своим родственникам и знакомым</w:t>
      </w:r>
      <w:r w:rsidR="004F5947">
        <w:rPr>
          <w:color w:val="000000" w:themeColor="text1"/>
        </w:rPr>
        <w:t xml:space="preserve">. Кроме того, благотворительная акция Почты России </w:t>
      </w:r>
      <w:hyperlink r:id="rId6" w:history="1">
        <w:r w:rsidR="004F5947" w:rsidRPr="004F5947">
          <w:rPr>
            <w:rStyle w:val="a3"/>
          </w:rPr>
          <w:t>«Дерево добра»</w:t>
        </w:r>
      </w:hyperlink>
      <w:r w:rsidR="004F5947">
        <w:rPr>
          <w:color w:val="000000" w:themeColor="text1"/>
        </w:rPr>
        <w:t xml:space="preserve"> позволяет подарить подписку </w:t>
      </w:r>
      <w:r w:rsidRPr="0020124A">
        <w:rPr>
          <w:color w:val="000000" w:themeColor="text1"/>
        </w:rPr>
        <w:t>детскому дому, школе-интернату или дому престарелых. Д</w:t>
      </w:r>
      <w:r>
        <w:rPr>
          <w:color w:val="000000" w:themeColor="text1"/>
        </w:rPr>
        <w:t xml:space="preserve">ля этого нужно </w:t>
      </w:r>
      <w:r w:rsidRPr="0020124A">
        <w:rPr>
          <w:color w:val="000000" w:themeColor="text1"/>
        </w:rPr>
        <w:t>выбрать учреждение</w:t>
      </w:r>
      <w:r>
        <w:rPr>
          <w:color w:val="000000" w:themeColor="text1"/>
        </w:rPr>
        <w:t>, в пользу которого покупается подписка, и оплатить ее картой на сайте</w:t>
      </w:r>
      <w:r w:rsidR="006C21C9">
        <w:rPr>
          <w:color w:val="000000" w:themeColor="text1"/>
        </w:rPr>
        <w:t xml:space="preserve"> </w:t>
      </w:r>
      <w:r w:rsidR="0082109B">
        <w:rPr>
          <w:color w:val="000000" w:themeColor="text1"/>
        </w:rPr>
        <w:t>или в отделении почтовой связи</w:t>
      </w:r>
      <w:r w:rsidRPr="0020124A">
        <w:rPr>
          <w:color w:val="000000" w:themeColor="text1"/>
        </w:rPr>
        <w:t>.</w:t>
      </w:r>
    </w:p>
    <w:p w14:paraId="0EB9A732" w14:textId="77777777" w:rsidR="009C66AD" w:rsidRDefault="009C66AD" w:rsidP="009C66AD">
      <w:pPr>
        <w:jc w:val="both"/>
        <w:rPr>
          <w:color w:val="000000" w:themeColor="text1"/>
        </w:rPr>
      </w:pPr>
    </w:p>
    <w:p w14:paraId="7B0F150A" w14:textId="7F948645" w:rsidR="009C66AD" w:rsidRPr="0079075C" w:rsidRDefault="009C66AD" w:rsidP="0020124A">
      <w:pPr>
        <w:jc w:val="both"/>
      </w:pPr>
      <w:r w:rsidRPr="0079075C">
        <w:t>В</w:t>
      </w:r>
      <w:r>
        <w:t xml:space="preserve"> </w:t>
      </w:r>
      <w:r w:rsidRPr="0079075C">
        <w:t xml:space="preserve">каталоге Почты России 5 000 изданий. Среди них общественно-политические, развлекательные и узкоспециализированные газеты и журналы. </w:t>
      </w:r>
      <w:r>
        <w:t>На сайте н</w:t>
      </w:r>
      <w:r w:rsidRPr="0079075C">
        <w:t xml:space="preserve">ужное издание можно найти по названию, в алфавитном указателе, в прессе по темам, введя в поисковую строку подписной индекс журнала или газеты. На главной странице размещены тематические подборки с самыми популярными СМИ. Почта России доставляет издания </w:t>
      </w:r>
      <w:r w:rsidR="006C21C9">
        <w:t>в почтовые ящики</w:t>
      </w:r>
      <w:r w:rsidR="006C21C9" w:rsidRPr="0079075C">
        <w:t xml:space="preserve"> </w:t>
      </w:r>
      <w:r w:rsidRPr="0079075C">
        <w:t>во все</w:t>
      </w:r>
      <w:r w:rsidR="006C21C9">
        <w:t>х</w:t>
      </w:r>
      <w:r w:rsidRPr="0079075C">
        <w:t xml:space="preserve"> </w:t>
      </w:r>
      <w:r w:rsidR="006C21C9" w:rsidRPr="0079075C">
        <w:t>регион</w:t>
      </w:r>
      <w:r w:rsidR="006C21C9">
        <w:t>ах</w:t>
      </w:r>
      <w:r w:rsidR="006C21C9" w:rsidRPr="0079075C">
        <w:t xml:space="preserve"> </w:t>
      </w:r>
      <w:r w:rsidRPr="0079075C">
        <w:t>нашей страны.</w:t>
      </w:r>
    </w:p>
    <w:p w14:paraId="30905572" w14:textId="652ABABD" w:rsidR="00CA40ED" w:rsidRDefault="00CA40ED" w:rsidP="005A3082">
      <w:pPr>
        <w:shd w:val="clear" w:color="auto" w:fill="FFFFFF"/>
        <w:spacing w:before="180"/>
        <w:jc w:val="both"/>
        <w:rPr>
          <w:color w:val="000000" w:themeColor="text1"/>
        </w:rPr>
      </w:pPr>
    </w:p>
    <w:p w14:paraId="334AD654" w14:textId="590D1D0C" w:rsidR="000279AE" w:rsidRDefault="000279AE" w:rsidP="005A3082">
      <w:pPr>
        <w:shd w:val="clear" w:color="auto" w:fill="FFFFFF"/>
        <w:spacing w:before="180"/>
        <w:jc w:val="both"/>
        <w:rPr>
          <w:color w:val="000000" w:themeColor="text1"/>
        </w:rPr>
      </w:pPr>
    </w:p>
    <w:p w14:paraId="6A37D859" w14:textId="77777777" w:rsidR="000279AE" w:rsidRPr="000D76E3" w:rsidRDefault="000279AE" w:rsidP="000279AE">
      <w:pPr>
        <w:jc w:val="both"/>
        <w:rPr>
          <w:b/>
          <w:i/>
          <w:color w:val="000000"/>
          <w:shd w:val="clear" w:color="auto" w:fill="FFFFFF"/>
        </w:rPr>
      </w:pPr>
      <w:r w:rsidRPr="000D76E3">
        <w:rPr>
          <w:b/>
          <w:i/>
          <w:color w:val="000000"/>
          <w:shd w:val="clear" w:color="auto" w:fill="FFFFFF"/>
        </w:rPr>
        <w:t>Информационная справка</w:t>
      </w:r>
    </w:p>
    <w:p w14:paraId="7B73BF19" w14:textId="77777777" w:rsidR="000279AE" w:rsidRPr="00E6692C" w:rsidRDefault="000279AE" w:rsidP="000279AE">
      <w:pPr>
        <w:spacing w:before="120" w:after="120" w:line="288" w:lineRule="auto"/>
        <w:ind w:right="141"/>
        <w:jc w:val="both"/>
      </w:pPr>
      <w:r w:rsidRPr="000D76E3">
        <w:rPr>
          <w:b/>
          <w:i/>
        </w:rPr>
        <w:t>В составе УФПС Краснодарского края</w:t>
      </w:r>
      <w:r w:rsidRPr="000D76E3">
        <w:rPr>
          <w:i/>
        </w:rPr>
        <w:t xml:space="preserve"> 20 почтамтов, 1258 отделений (346 городских, 909 сельских и 3 передвижных), Краснодарский магистральный сортировочный центр, автобаза, 10 участков курьерской доставки, 12 центров выдачи и приема посылок. На территории края проложено 535 почтовых маршрутов общей протяженностью более 55 тыс. км.</w:t>
      </w:r>
    </w:p>
    <w:p w14:paraId="6720289A" w14:textId="1B12EF1D" w:rsidR="000279AE" w:rsidRDefault="000279AE" w:rsidP="005A3082">
      <w:pPr>
        <w:shd w:val="clear" w:color="auto" w:fill="FFFFFF"/>
        <w:spacing w:before="180"/>
        <w:jc w:val="both"/>
        <w:rPr>
          <w:color w:val="000000" w:themeColor="text1"/>
        </w:rPr>
      </w:pPr>
    </w:p>
    <w:p w14:paraId="406BE3CE" w14:textId="060F3F7D" w:rsidR="004D1A2B" w:rsidRDefault="004D1A2B" w:rsidP="005A3082">
      <w:pPr>
        <w:shd w:val="clear" w:color="auto" w:fill="FFFFFF"/>
        <w:spacing w:before="180"/>
        <w:jc w:val="both"/>
        <w:rPr>
          <w:color w:val="000000" w:themeColor="text1"/>
        </w:rPr>
      </w:pPr>
    </w:p>
    <w:p w14:paraId="4B0FEC85" w14:textId="77777777" w:rsidR="004D1A2B" w:rsidRDefault="004D1A2B" w:rsidP="004D1A2B">
      <w:pPr>
        <w:spacing w:line="288" w:lineRule="auto"/>
        <w:rPr>
          <w:rFonts w:ascii="Arial" w:hAnsi="Arial" w:cs="Arial"/>
          <w:bCs/>
          <w:sz w:val="18"/>
          <w:szCs w:val="18"/>
        </w:rPr>
      </w:pPr>
    </w:p>
    <w:p w14:paraId="17429166" w14:textId="77777777" w:rsidR="004D1A2B" w:rsidRDefault="004D1A2B" w:rsidP="004D1A2B">
      <w:pPr>
        <w:spacing w:line="288" w:lineRule="auto"/>
        <w:rPr>
          <w:rFonts w:ascii="Arial" w:hAnsi="Arial" w:cs="Arial"/>
          <w:bCs/>
          <w:sz w:val="18"/>
          <w:szCs w:val="18"/>
        </w:rPr>
      </w:pPr>
    </w:p>
    <w:p w14:paraId="32B41BB3" w14:textId="77777777" w:rsidR="004D1A2B" w:rsidRDefault="004D1A2B" w:rsidP="004D1A2B">
      <w:pPr>
        <w:spacing w:line="288" w:lineRule="auto"/>
        <w:rPr>
          <w:rFonts w:ascii="Arial" w:hAnsi="Arial" w:cs="Arial"/>
          <w:bCs/>
          <w:sz w:val="18"/>
          <w:szCs w:val="18"/>
        </w:rPr>
      </w:pPr>
    </w:p>
    <w:p w14:paraId="4877C552" w14:textId="77777777" w:rsidR="004D1A2B" w:rsidRDefault="004D1A2B" w:rsidP="004D1A2B">
      <w:pPr>
        <w:spacing w:line="288" w:lineRule="auto"/>
        <w:rPr>
          <w:rFonts w:ascii="Arial" w:hAnsi="Arial" w:cs="Arial"/>
          <w:bCs/>
          <w:sz w:val="18"/>
          <w:szCs w:val="18"/>
        </w:rPr>
      </w:pPr>
    </w:p>
    <w:p w14:paraId="7BE216EF" w14:textId="77777777" w:rsidR="004D1A2B" w:rsidRDefault="004D1A2B" w:rsidP="004D1A2B">
      <w:pPr>
        <w:spacing w:line="288" w:lineRule="auto"/>
        <w:rPr>
          <w:rFonts w:ascii="Arial" w:hAnsi="Arial" w:cs="Arial"/>
          <w:bCs/>
          <w:sz w:val="18"/>
          <w:szCs w:val="18"/>
        </w:rPr>
      </w:pPr>
    </w:p>
    <w:p w14:paraId="5707DEBC" w14:textId="35D9B42E" w:rsidR="004D1A2B" w:rsidRPr="00523114" w:rsidRDefault="004D1A2B" w:rsidP="004D1A2B">
      <w:pPr>
        <w:spacing w:line="288" w:lineRule="auto"/>
        <w:rPr>
          <w:rFonts w:ascii="Arial" w:hAnsi="Arial" w:cs="Arial"/>
          <w:bCs/>
          <w:sz w:val="18"/>
          <w:szCs w:val="18"/>
        </w:rPr>
      </w:pPr>
      <w:r w:rsidRPr="00523114">
        <w:rPr>
          <w:rFonts w:ascii="Arial" w:hAnsi="Arial" w:cs="Arial"/>
          <w:bCs/>
          <w:sz w:val="18"/>
          <w:szCs w:val="18"/>
        </w:rPr>
        <w:t>Пресс-служба УФПС Краснодарского края</w:t>
      </w:r>
    </w:p>
    <w:p w14:paraId="63F8B0DB" w14:textId="77777777" w:rsidR="004D1A2B" w:rsidRPr="00523114" w:rsidRDefault="004D1A2B" w:rsidP="004D1A2B">
      <w:pPr>
        <w:spacing w:line="288" w:lineRule="auto"/>
        <w:rPr>
          <w:rFonts w:ascii="Arial" w:hAnsi="Arial" w:cs="Arial"/>
          <w:bCs/>
          <w:sz w:val="18"/>
          <w:szCs w:val="18"/>
        </w:rPr>
      </w:pPr>
      <w:r w:rsidRPr="00523114">
        <w:rPr>
          <w:rFonts w:ascii="Arial" w:hAnsi="Arial" w:cs="Arial"/>
          <w:bCs/>
          <w:sz w:val="18"/>
          <w:szCs w:val="18"/>
        </w:rPr>
        <w:t>АО «Почта России»</w:t>
      </w:r>
    </w:p>
    <w:p w14:paraId="56A5A43D" w14:textId="77777777" w:rsidR="004D1A2B" w:rsidRPr="00523114" w:rsidRDefault="004D1A2B" w:rsidP="004D1A2B">
      <w:pPr>
        <w:spacing w:line="288" w:lineRule="auto"/>
        <w:rPr>
          <w:rFonts w:ascii="Arial" w:hAnsi="Arial" w:cs="Arial"/>
          <w:bCs/>
          <w:sz w:val="18"/>
          <w:szCs w:val="18"/>
        </w:rPr>
      </w:pPr>
      <w:r w:rsidRPr="00523114">
        <w:rPr>
          <w:rFonts w:ascii="Arial" w:hAnsi="Arial" w:cs="Arial"/>
          <w:bCs/>
          <w:sz w:val="18"/>
          <w:szCs w:val="18"/>
        </w:rPr>
        <w:t>т. +7 (861) 253-12-17, доб. 120</w:t>
      </w:r>
    </w:p>
    <w:p w14:paraId="1203563C" w14:textId="2B9A9A78" w:rsidR="004D1A2B" w:rsidRDefault="004D1A2B" w:rsidP="004D1A2B">
      <w:pPr>
        <w:shd w:val="clear" w:color="auto" w:fill="FFFFFF"/>
        <w:spacing w:before="180"/>
        <w:jc w:val="both"/>
        <w:rPr>
          <w:color w:val="000000" w:themeColor="text1"/>
        </w:rPr>
      </w:pPr>
      <w:hyperlink r:id="rId7" w:history="1">
        <w:r w:rsidRPr="00523114">
          <w:rPr>
            <w:rFonts w:cs="font304"/>
            <w:color w:val="0000FF"/>
            <w:sz w:val="20"/>
            <w:szCs w:val="20"/>
            <w:u w:val="single"/>
            <w:lang w:val="en-US"/>
          </w:rPr>
          <w:t>Irina</w:t>
        </w:r>
        <w:r w:rsidRPr="00523114">
          <w:rPr>
            <w:rFonts w:cs="font304"/>
            <w:color w:val="0000FF"/>
            <w:sz w:val="20"/>
            <w:szCs w:val="20"/>
            <w:u w:val="single"/>
          </w:rPr>
          <w:t>.</w:t>
        </w:r>
        <w:r w:rsidRPr="00523114">
          <w:rPr>
            <w:rFonts w:cs="font304"/>
            <w:color w:val="0000FF"/>
            <w:sz w:val="20"/>
            <w:szCs w:val="20"/>
            <w:u w:val="single"/>
            <w:lang w:val="en-US"/>
          </w:rPr>
          <w:t>Makarenko</w:t>
        </w:r>
        <w:r w:rsidRPr="00523114">
          <w:rPr>
            <w:rFonts w:cs="font304"/>
            <w:color w:val="0000FF"/>
            <w:sz w:val="20"/>
            <w:szCs w:val="20"/>
            <w:u w:val="single"/>
          </w:rPr>
          <w:t>@</w:t>
        </w:r>
        <w:proofErr w:type="spellStart"/>
        <w:r w:rsidRPr="00523114">
          <w:rPr>
            <w:rFonts w:cs="font304"/>
            <w:color w:val="0000FF"/>
            <w:sz w:val="20"/>
            <w:szCs w:val="20"/>
            <w:u w:val="single"/>
            <w:lang w:val="en-US"/>
          </w:rPr>
          <w:t>russianpost</w:t>
        </w:r>
        <w:proofErr w:type="spellEnd"/>
        <w:r w:rsidRPr="00523114">
          <w:rPr>
            <w:rFonts w:cs="font304"/>
            <w:color w:val="0000FF"/>
            <w:sz w:val="20"/>
            <w:szCs w:val="20"/>
            <w:u w:val="single"/>
          </w:rPr>
          <w:t>.</w:t>
        </w:r>
        <w:proofErr w:type="spellStart"/>
        <w:r w:rsidRPr="00523114">
          <w:rPr>
            <w:rFonts w:cs="font304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bookmarkStart w:id="0" w:name="_GoBack"/>
      <w:bookmarkEnd w:id="0"/>
    </w:p>
    <w:sectPr w:rsidR="004D1A2B" w:rsidSect="004B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0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8"/>
    <w:rsid w:val="00022B91"/>
    <w:rsid w:val="000279AE"/>
    <w:rsid w:val="000306CB"/>
    <w:rsid w:val="000A5F1A"/>
    <w:rsid w:val="001019DA"/>
    <w:rsid w:val="00101E94"/>
    <w:rsid w:val="00127E4C"/>
    <w:rsid w:val="001412DA"/>
    <w:rsid w:val="00147500"/>
    <w:rsid w:val="0019209B"/>
    <w:rsid w:val="001D17CD"/>
    <w:rsid w:val="001E7B8F"/>
    <w:rsid w:val="0020124A"/>
    <w:rsid w:val="0020734D"/>
    <w:rsid w:val="002129D6"/>
    <w:rsid w:val="00223C19"/>
    <w:rsid w:val="002476A1"/>
    <w:rsid w:val="00294F2A"/>
    <w:rsid w:val="002B313F"/>
    <w:rsid w:val="002E4CE5"/>
    <w:rsid w:val="0032336F"/>
    <w:rsid w:val="00354B67"/>
    <w:rsid w:val="00366CD6"/>
    <w:rsid w:val="00402531"/>
    <w:rsid w:val="00415690"/>
    <w:rsid w:val="0042191E"/>
    <w:rsid w:val="00451608"/>
    <w:rsid w:val="00470F41"/>
    <w:rsid w:val="00477A5A"/>
    <w:rsid w:val="00496AE4"/>
    <w:rsid w:val="004B765D"/>
    <w:rsid w:val="004D1A2B"/>
    <w:rsid w:val="004D2882"/>
    <w:rsid w:val="004D6092"/>
    <w:rsid w:val="004E7D5D"/>
    <w:rsid w:val="004F5947"/>
    <w:rsid w:val="00514640"/>
    <w:rsid w:val="00515E7B"/>
    <w:rsid w:val="005375D7"/>
    <w:rsid w:val="00590748"/>
    <w:rsid w:val="005A3082"/>
    <w:rsid w:val="005B146D"/>
    <w:rsid w:val="00601E28"/>
    <w:rsid w:val="00651C7F"/>
    <w:rsid w:val="00660167"/>
    <w:rsid w:val="006A79FC"/>
    <w:rsid w:val="006B1665"/>
    <w:rsid w:val="006C21C9"/>
    <w:rsid w:val="006C4BA9"/>
    <w:rsid w:val="006E5A1B"/>
    <w:rsid w:val="006F4B73"/>
    <w:rsid w:val="00730E70"/>
    <w:rsid w:val="00733F33"/>
    <w:rsid w:val="007477B5"/>
    <w:rsid w:val="0075028F"/>
    <w:rsid w:val="007617F9"/>
    <w:rsid w:val="007645B7"/>
    <w:rsid w:val="00784D62"/>
    <w:rsid w:val="007917F5"/>
    <w:rsid w:val="007A1B2B"/>
    <w:rsid w:val="007A710F"/>
    <w:rsid w:val="007C3C55"/>
    <w:rsid w:val="007C5898"/>
    <w:rsid w:val="007E6F23"/>
    <w:rsid w:val="00815208"/>
    <w:rsid w:val="0082109B"/>
    <w:rsid w:val="00832DE1"/>
    <w:rsid w:val="00845025"/>
    <w:rsid w:val="00862C51"/>
    <w:rsid w:val="008B7BEF"/>
    <w:rsid w:val="00906528"/>
    <w:rsid w:val="009968D1"/>
    <w:rsid w:val="00997A5B"/>
    <w:rsid w:val="009C66AD"/>
    <w:rsid w:val="009E5A95"/>
    <w:rsid w:val="00A058C1"/>
    <w:rsid w:val="00A07CF5"/>
    <w:rsid w:val="00A1377F"/>
    <w:rsid w:val="00A269CF"/>
    <w:rsid w:val="00A33436"/>
    <w:rsid w:val="00A40949"/>
    <w:rsid w:val="00A41363"/>
    <w:rsid w:val="00A729F4"/>
    <w:rsid w:val="00AB61D6"/>
    <w:rsid w:val="00AD1745"/>
    <w:rsid w:val="00AD2BE2"/>
    <w:rsid w:val="00B04C4C"/>
    <w:rsid w:val="00B83FB9"/>
    <w:rsid w:val="00BB1924"/>
    <w:rsid w:val="00BD0A11"/>
    <w:rsid w:val="00BD71EC"/>
    <w:rsid w:val="00BF07C2"/>
    <w:rsid w:val="00C074D3"/>
    <w:rsid w:val="00C12E5D"/>
    <w:rsid w:val="00C81691"/>
    <w:rsid w:val="00C83154"/>
    <w:rsid w:val="00C93C31"/>
    <w:rsid w:val="00CA40ED"/>
    <w:rsid w:val="00CA43B2"/>
    <w:rsid w:val="00CD54D9"/>
    <w:rsid w:val="00CF15A4"/>
    <w:rsid w:val="00D17498"/>
    <w:rsid w:val="00D83790"/>
    <w:rsid w:val="00DA4885"/>
    <w:rsid w:val="00DE3ED3"/>
    <w:rsid w:val="00DE44BA"/>
    <w:rsid w:val="00E06B6C"/>
    <w:rsid w:val="00E278C4"/>
    <w:rsid w:val="00E8343A"/>
    <w:rsid w:val="00EA7508"/>
    <w:rsid w:val="00F04D35"/>
    <w:rsid w:val="00F3733D"/>
    <w:rsid w:val="00F54763"/>
    <w:rsid w:val="00F65638"/>
    <w:rsid w:val="00F72166"/>
    <w:rsid w:val="00F93696"/>
    <w:rsid w:val="00F944A9"/>
    <w:rsid w:val="00FB0490"/>
    <w:rsid w:val="00FC7301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4D8A6"/>
  <w15:docId w15:val="{12FC2EE5-70AF-8E44-BC72-0C424312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C58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5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 (веб)1"/>
    <w:basedOn w:val="a"/>
    <w:uiPriority w:val="99"/>
    <w:semiHidden/>
    <w:unhideWhenUsed/>
    <w:rsid w:val="007C5898"/>
    <w:pPr>
      <w:spacing w:before="100" w:beforeAutospacing="1" w:after="100" w:afterAutospacing="1"/>
    </w:pPr>
  </w:style>
  <w:style w:type="character" w:styleId="a3">
    <w:name w:val="Hyperlink"/>
    <w:unhideWhenUsed/>
    <w:rsid w:val="007C58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498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98"/>
    <w:rPr>
      <w:rFonts w:ascii="Times New Roman" w:hAnsi="Times New Roman"/>
      <w:sz w:val="18"/>
      <w:szCs w:val="18"/>
      <w:lang w:eastAsia="en-US"/>
    </w:rPr>
  </w:style>
  <w:style w:type="character" w:styleId="a6">
    <w:name w:val="FollowedHyperlink"/>
    <w:basedOn w:val="a0"/>
    <w:uiPriority w:val="99"/>
    <w:semiHidden/>
    <w:unhideWhenUsed/>
    <w:rsid w:val="009C66AD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C66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66A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66AD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66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66AD"/>
    <w:rPr>
      <w:rFonts w:ascii="Times New Roman" w:eastAsia="Times New Roman" w:hAnsi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F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ina.Makarenko@russianpo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derevo-dobra/region" TargetMode="External"/><Relationship Id="rId5" Type="http://schemas.openxmlformats.org/officeDocument/2006/relationships/hyperlink" Target="https://podpiska.pocht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1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http://podpiska.pochta.ru/derevo-dobra</vt:lpwstr>
      </vt:variant>
      <vt:variant>
        <vt:lpwstr/>
      </vt:variant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http://podpiska.pochta.ru/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Макаренко Ирина Владимировна</cp:lastModifiedBy>
  <cp:revision>5</cp:revision>
  <dcterms:created xsi:type="dcterms:W3CDTF">2020-11-30T09:41:00Z</dcterms:created>
  <dcterms:modified xsi:type="dcterms:W3CDTF">2020-12-04T06:47:00Z</dcterms:modified>
</cp:coreProperties>
</file>